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9"/>
        <w:gridCol w:w="692"/>
        <w:gridCol w:w="695"/>
        <w:gridCol w:w="777"/>
        <w:gridCol w:w="1043"/>
        <w:gridCol w:w="4114"/>
        <w:gridCol w:w="1047"/>
        <w:gridCol w:w="1168"/>
        <w:gridCol w:w="416"/>
        <w:gridCol w:w="691"/>
      </w:tblGrid>
      <w:tr w:rsidR="00360ED2" w14:paraId="34ED2524" w14:textId="77777777" w:rsidTr="007746D6">
        <w:trPr>
          <w:gridBefore w:val="1"/>
          <w:gridAfter w:val="1"/>
          <w:wBefore w:w="279" w:type="dxa"/>
          <w:wAfter w:w="691" w:type="dxa"/>
          <w:trHeight w:val="282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5D25" w14:textId="77777777" w:rsidR="00360ED2" w:rsidRDefault="009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" behindDoc="0" locked="0" layoutInCell="1" allowOverlap="1" wp14:anchorId="0101F70D" wp14:editId="436F5655">
                  <wp:simplePos x="0" y="0"/>
                  <wp:positionH relativeFrom="column">
                    <wp:posOffset>-147955</wp:posOffset>
                  </wp:positionH>
                  <wp:positionV relativeFrom="paragraph">
                    <wp:posOffset>-5080</wp:posOffset>
                  </wp:positionV>
                  <wp:extent cx="1123950" cy="1082675"/>
                  <wp:effectExtent l="19050" t="0" r="0" b="0"/>
                  <wp:wrapNone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23950" cy="108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Shikshan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Sanstha's</w:t>
            </w:r>
            <w:proofErr w:type="spellEnd"/>
          </w:p>
        </w:tc>
      </w:tr>
      <w:tr w:rsidR="00360ED2" w14:paraId="616294BE" w14:textId="77777777" w:rsidTr="007746D6">
        <w:trPr>
          <w:gridBefore w:val="1"/>
          <w:gridAfter w:val="1"/>
          <w:wBefore w:w="279" w:type="dxa"/>
          <w:wAfter w:w="691" w:type="dxa"/>
          <w:trHeight w:val="282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19C" w14:textId="77777777" w:rsidR="00360ED2" w:rsidRDefault="007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9677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Subhash</w:t>
            </w:r>
            <w:proofErr w:type="spellEnd"/>
            <w:r w:rsidR="009677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77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Baburao</w:t>
            </w:r>
            <w:proofErr w:type="spellEnd"/>
            <w:r w:rsidR="009677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77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Kul</w:t>
            </w:r>
            <w:proofErr w:type="spellEnd"/>
            <w:r w:rsidR="009677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Arts, Commerce &amp; Science College</w:t>
            </w:r>
          </w:p>
        </w:tc>
      </w:tr>
      <w:tr w:rsidR="00360ED2" w14:paraId="4720CB13" w14:textId="77777777" w:rsidTr="007746D6">
        <w:trPr>
          <w:gridBefore w:val="1"/>
          <w:gridAfter w:val="1"/>
          <w:wBefore w:w="279" w:type="dxa"/>
          <w:wAfter w:w="691" w:type="dxa"/>
          <w:trHeight w:val="282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A45" w14:textId="77777777" w:rsidR="00360ED2" w:rsidRDefault="009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Kedgaon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Pune-412203</w:t>
            </w:r>
          </w:p>
          <w:p w14:paraId="47EF6C76" w14:textId="77777777" w:rsidR="00360ED2" w:rsidRDefault="0096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D</w:t>
            </w:r>
            <w:r w:rsidR="007746D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        Department o</w:t>
            </w:r>
            <w:r w:rsidR="007746D6" w:rsidRPr="007746D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f </w:t>
            </w:r>
            <w:r w:rsidRPr="007746D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Food Processing Technology</w:t>
            </w:r>
          </w:p>
        </w:tc>
      </w:tr>
      <w:tr w:rsidR="00360ED2" w14:paraId="2F4C42F0" w14:textId="77777777" w:rsidTr="007746D6">
        <w:trPr>
          <w:gridBefore w:val="1"/>
          <w:gridAfter w:val="1"/>
          <w:wBefore w:w="279" w:type="dxa"/>
          <w:wAfter w:w="691" w:type="dxa"/>
          <w:trHeight w:val="282"/>
        </w:trPr>
        <w:tc>
          <w:tcPr>
            <w:tcW w:w="9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A6F" w14:textId="77777777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Copperplate Gothic Bold" w:eastAsia="Times New Roman" w:hAnsi="Copperplate Gothic Bold" w:cs="Times New Roman"/>
                <w:color w:val="FF0000"/>
                <w:sz w:val="40"/>
                <w:szCs w:val="4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SYLLABUS COMPLETION REPORT</w:t>
            </w:r>
          </w:p>
          <w:p w14:paraId="4934C8B1" w14:textId="77777777" w:rsidR="00360ED2" w:rsidRDefault="0036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41C60" w14:textId="77777777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To, </w:t>
            </w:r>
          </w:p>
          <w:p w14:paraId="7DC13BD4" w14:textId="77777777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Principal,</w:t>
            </w:r>
          </w:p>
          <w:p w14:paraId="7921339E" w14:textId="77777777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S.B.Kul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Arts, Commerce &amp; Science College,</w:t>
            </w:r>
          </w:p>
          <w:p w14:paraId="09C61B21" w14:textId="77777777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Kedgaon.412203.</w:t>
            </w:r>
          </w:p>
          <w:p w14:paraId="100B75AB" w14:textId="77777777" w:rsidR="00360ED2" w:rsidRDefault="0036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DC8D6" w14:textId="37B83263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Subject:  Syllabus Completion Repo</w:t>
            </w:r>
            <w:r w:rsidR="00D04550">
              <w:rPr>
                <w:rFonts w:ascii="Times New Roman" w:eastAsia="Times New Roman" w:hAnsi="Times New Roman" w:cs="Times New Roman"/>
                <w:sz w:val="24"/>
                <w:szCs w:val="24"/>
              </w:rPr>
              <w:t>rt For The Academic Year 2021-22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FE778E" w14:textId="77777777" w:rsidR="00360ED2" w:rsidRDefault="0036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D7D2B" w14:textId="77777777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Respected Sir,</w:t>
            </w:r>
          </w:p>
          <w:p w14:paraId="31F7BAC1" w14:textId="6EA55996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</w:t>
            </w:r>
            <w:proofErr w:type="spellStart"/>
            <w:r>
              <w:rPr>
                <w:rFonts w:eastAsia="Times New Roman" w:hAnsi="Times New Roman" w:cs="Times New Roman"/>
                <w:sz w:val="24"/>
                <w:szCs w:val="24"/>
              </w:rPr>
              <w:t>Prof.Jagtap</w:t>
            </w:r>
            <w:proofErr w:type="spellEnd"/>
            <w:r>
              <w:rPr>
                <w:rFonts w:eastAsia="Times New Roman" w:hAnsi="Times New Roman" w:cs="Times New Roman"/>
                <w:sz w:val="24"/>
                <w:szCs w:val="24"/>
              </w:rPr>
              <w:t xml:space="preserve"> S.T.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mention that I have been given the following subject for teaching.</w:t>
            </w:r>
            <w:r w:rsidR="00244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assure that I have completed the syllabus as per teaching plan of theory &amp; practical subject satisfactorily. </w:t>
            </w:r>
          </w:p>
          <w:p w14:paraId="07C459AE" w14:textId="586AD2EA" w:rsidR="00360ED2" w:rsidRDefault="0096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syllabus completion details are as follows:</w:t>
            </w:r>
          </w:p>
          <w:p w14:paraId="12B11A57" w14:textId="17E00E9A" w:rsidR="00360ED2" w:rsidRDefault="009D1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Date:29/04</w:t>
            </w:r>
            <w:bookmarkStart w:id="0" w:name="_GoBack"/>
            <w:bookmarkEnd w:id="0"/>
            <w:r w:rsidR="00D04550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360ED2" w14:paraId="67F6A263" w14:textId="77777777" w:rsidTr="00244B4A">
        <w:trPr>
          <w:gridBefore w:val="1"/>
          <w:gridAfter w:val="3"/>
          <w:wBefore w:w="279" w:type="dxa"/>
          <w:wAfter w:w="2275" w:type="dxa"/>
          <w:trHeight w:val="282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C808" w14:textId="77777777" w:rsidR="00360ED2" w:rsidRDefault="0036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ED2" w14:paraId="76004D76" w14:textId="77777777" w:rsidTr="00244B4A">
        <w:trPr>
          <w:trHeight w:val="1623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4BD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22A1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9A7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A3A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Subject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85C0" w14:textId="77777777" w:rsidR="00360ED2" w:rsidRDefault="009677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Unit / Chapter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F90F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Lecture allotted per Week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73EA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of Lecture taken to complete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C14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Syllabus Completed (Month)</w:t>
            </w:r>
          </w:p>
        </w:tc>
      </w:tr>
      <w:tr w:rsidR="00A71C7D" w14:paraId="1287A032" w14:textId="77777777" w:rsidTr="00244B4A">
        <w:trPr>
          <w:trHeight w:val="413"/>
        </w:trPr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BAD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F. Y.</w:t>
            </w:r>
          </w:p>
          <w:p w14:paraId="51031D3A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FOOD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50871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1D71B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VFP2S06PB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5EA9F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Business Communication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800" w14:textId="77777777" w:rsidR="00A71C7D" w:rsidRDefault="00A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1.Basis of Communication</w:t>
            </w:r>
          </w:p>
        </w:tc>
        <w:tc>
          <w:tcPr>
            <w:tcW w:w="10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15C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33B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9BD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Nov.</w:t>
            </w:r>
          </w:p>
        </w:tc>
      </w:tr>
      <w:tr w:rsidR="00A71C7D" w14:paraId="6F7E4192" w14:textId="77777777" w:rsidTr="00244B4A">
        <w:trPr>
          <w:trHeight w:val="560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4B0B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DDA1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46A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1C7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CC5" w14:textId="77777777" w:rsidR="00A71C7D" w:rsidRDefault="00A71C7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 Media of Communication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45C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29C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7CE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Dec.</w:t>
            </w:r>
          </w:p>
        </w:tc>
      </w:tr>
      <w:tr w:rsidR="00A71C7D" w14:paraId="01B6D6C4" w14:textId="77777777" w:rsidTr="00244B4A">
        <w:trPr>
          <w:trHeight w:val="426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1EB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75327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DF6C1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0200F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00A" w14:textId="77777777" w:rsidR="00A71C7D" w:rsidRDefault="00A71C7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 Listening as a Communication Tool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6923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44D3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15B7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Jan.</w:t>
            </w:r>
          </w:p>
        </w:tc>
      </w:tr>
      <w:tr w:rsidR="00A71C7D" w14:paraId="798FB96F" w14:textId="77777777" w:rsidTr="00244B4A">
        <w:trPr>
          <w:trHeight w:val="404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C30A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C4C6C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CAA64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1B265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8E1B" w14:textId="77777777" w:rsidR="00A71C7D" w:rsidRDefault="00A71C7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 Groups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6B3D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DD4C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A27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Feb.</w:t>
            </w:r>
          </w:p>
        </w:tc>
      </w:tr>
      <w:tr w:rsidR="00A71C7D" w14:paraId="45339C57" w14:textId="77777777" w:rsidTr="00244B4A">
        <w:trPr>
          <w:trHeight w:val="670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CD7D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F91E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E364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7F5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9AB" w14:textId="77777777" w:rsidR="00A71C7D" w:rsidRDefault="00A71C7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 New Trends in Business Communication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2E4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2A4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C0F0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Mar.</w:t>
            </w:r>
          </w:p>
        </w:tc>
      </w:tr>
      <w:tr w:rsidR="00360ED2" w14:paraId="02309546" w14:textId="77777777" w:rsidTr="00244B4A">
        <w:trPr>
          <w:trHeight w:val="448"/>
        </w:trPr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7AF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S.Y.</w:t>
            </w:r>
          </w:p>
          <w:p w14:paraId="20250BDD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FOOD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75B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068F22" w14:textId="77777777" w:rsidR="00360ED2" w:rsidRDefault="009677A5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35B" w14:textId="77777777" w:rsidR="00360ED2" w:rsidRDefault="009677A5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VFP3S08PB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3940" w14:textId="77777777" w:rsidR="00360ED2" w:rsidRDefault="009677A5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Business Management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B5E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1. Management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6D4D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8E1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EBA2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</w:t>
            </w:r>
          </w:p>
        </w:tc>
      </w:tr>
      <w:tr w:rsidR="00360ED2" w14:paraId="22ABCF8A" w14:textId="77777777" w:rsidTr="00244B4A">
        <w:trPr>
          <w:trHeight w:val="405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55CE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C3C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BD58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D7F9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0CC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eastAsia="Times New Roman" w:hAnsi="Times New Roman" w:cs="Times New Roman"/>
                <w:color w:val="000000"/>
              </w:rPr>
              <w:t>. Planning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E0A" w14:textId="77777777" w:rsidR="00360ED2" w:rsidRDefault="00360ED2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041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9AA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Aug.</w:t>
            </w:r>
          </w:p>
        </w:tc>
      </w:tr>
      <w:tr w:rsidR="00360ED2" w14:paraId="2782DADC" w14:textId="77777777" w:rsidTr="00244B4A">
        <w:trPr>
          <w:trHeight w:val="405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9E20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05EB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EF79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CC66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3DEC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71C7D">
              <w:rPr>
                <w:rFonts w:eastAsia="Times New Roman" w:hAnsi="Times New Roman" w:cs="Times New Roman"/>
                <w:color w:val="000000"/>
              </w:rPr>
              <w:t>Organizing</w:t>
            </w:r>
            <w:r>
              <w:rPr>
                <w:rFonts w:eastAsia="Times New Roman" w:hAnsi="Times New Roman" w:cs="Times New Roman"/>
                <w:color w:val="000000"/>
              </w:rPr>
              <w:t xml:space="preserve"> and Staffing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A8B" w14:textId="77777777" w:rsidR="00360ED2" w:rsidRDefault="00360ED2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F18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4B70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Sep.</w:t>
            </w:r>
          </w:p>
        </w:tc>
      </w:tr>
      <w:tr w:rsidR="00360ED2" w14:paraId="066007CE" w14:textId="77777777" w:rsidTr="00244B4A">
        <w:trPr>
          <w:trHeight w:val="405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F539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7A9B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3930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DF12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075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eastAsia="Times New Roman" w:hAnsi="Times New Roman" w:cs="Times New Roman"/>
                <w:color w:val="000000"/>
              </w:rPr>
              <w:t>.Direction and Motivation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B06C" w14:textId="77777777" w:rsidR="00360ED2" w:rsidRDefault="00360ED2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0C42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FE78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Oct.</w:t>
            </w:r>
          </w:p>
        </w:tc>
      </w:tr>
      <w:tr w:rsidR="00360ED2" w14:paraId="270834B0" w14:textId="77777777" w:rsidTr="00244B4A">
        <w:trPr>
          <w:trHeight w:val="586"/>
        </w:trPr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24E2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AAAD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67A4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F2A4" w14:textId="77777777" w:rsidR="00360ED2" w:rsidRDefault="00360ED2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655B" w14:textId="77777777" w:rsidR="00360ED2" w:rsidRDefault="0096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eastAsia="Times New Roman" w:hAnsi="Times New Roman" w:cs="Times New Roman"/>
                <w:color w:val="000000"/>
              </w:rPr>
              <w:t>Controlling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D7E" w14:textId="77777777" w:rsidR="00360ED2" w:rsidRDefault="00360ED2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1E8D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CE68" w14:textId="77777777" w:rsidR="00360ED2" w:rsidRDefault="009677A5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Dec.</w:t>
            </w:r>
          </w:p>
        </w:tc>
      </w:tr>
      <w:tr w:rsidR="00A71C7D" w14:paraId="588B44EF" w14:textId="77777777" w:rsidTr="00244B4A">
        <w:trPr>
          <w:trHeight w:val="424"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13AA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S.Y.</w:t>
            </w:r>
          </w:p>
          <w:p w14:paraId="49311E6C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Times New Roman" w:hAnsi="Times New Roman" w:cs="Times New Roman"/>
                <w:color w:val="000000"/>
              </w:rPr>
              <w:t>FOOD</w:t>
            </w:r>
          </w:p>
          <w:p w14:paraId="7C6901E1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7A0893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7E8B6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VFP4S12PB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976AE1" w14:textId="77777777" w:rsidR="00A71C7D" w:rsidRDefault="00A71C7D" w:rsidP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Marketing Manage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ment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EA1" w14:textId="77777777" w:rsidR="00A71C7D" w:rsidRDefault="00A71C7D" w:rsidP="002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Marketing Management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2EF9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E34A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901C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Nov.</w:t>
            </w:r>
          </w:p>
          <w:p w14:paraId="55F95052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A71C7D" w14:paraId="35BEA41C" w14:textId="77777777" w:rsidTr="00244B4A">
        <w:trPr>
          <w:trHeight w:val="282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7B48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8007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A6495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9261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5C71" w14:textId="77777777" w:rsidR="00A71C7D" w:rsidRDefault="00A71C7D" w:rsidP="002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Marketing Segmentation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46A7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21D9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6FF9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Dec.</w:t>
            </w:r>
          </w:p>
        </w:tc>
      </w:tr>
      <w:tr w:rsidR="00A71C7D" w14:paraId="4B42FA02" w14:textId="77777777" w:rsidTr="00244B4A">
        <w:trPr>
          <w:trHeight w:val="282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9B5D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2CC8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C103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24717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FD44" w14:textId="77777777" w:rsidR="00A71C7D" w:rsidRDefault="00A71C7D" w:rsidP="002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Marketing of Products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1796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9A80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0581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Jan.</w:t>
            </w:r>
          </w:p>
        </w:tc>
      </w:tr>
      <w:tr w:rsidR="00A71C7D" w14:paraId="68235B6F" w14:textId="77777777" w:rsidTr="00244B4A">
        <w:trPr>
          <w:trHeight w:val="555"/>
        </w:trPr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F7E4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C582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0AB4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88C9C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1C2" w14:textId="77777777" w:rsidR="00A71C7D" w:rsidRDefault="00A71C7D" w:rsidP="002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Logistic and Supply Chain Management</w:t>
            </w: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3516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D05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3BFE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Feb.</w:t>
            </w:r>
          </w:p>
        </w:tc>
      </w:tr>
      <w:tr w:rsidR="00A71C7D" w14:paraId="7AE6D292" w14:textId="77777777" w:rsidTr="00244B4A">
        <w:trPr>
          <w:trHeight w:val="577"/>
        </w:trPr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B33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042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5774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ED1" w14:textId="77777777" w:rsidR="00A71C7D" w:rsidRDefault="00A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DAF3" w14:textId="77777777" w:rsidR="00A71C7D" w:rsidRDefault="00A71C7D" w:rsidP="002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Emerging Trends in Marketing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90DD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6067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1B66" w14:textId="77777777" w:rsidR="00A71C7D" w:rsidRDefault="00A71C7D" w:rsidP="00A71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Mar.</w:t>
            </w:r>
          </w:p>
        </w:tc>
      </w:tr>
    </w:tbl>
    <w:p w14:paraId="70856654" w14:textId="77777777" w:rsidR="00244B4A" w:rsidRDefault="00244B4A">
      <w:r>
        <w:t xml:space="preserve">                                                                                                                                                     </w:t>
      </w:r>
    </w:p>
    <w:p w14:paraId="042925ED" w14:textId="152A4BED" w:rsidR="00360ED2" w:rsidRDefault="00244B4A">
      <w:r>
        <w:t xml:space="preserve">                                                                                                                                                            Thanking you,</w:t>
      </w:r>
    </w:p>
    <w:p w14:paraId="12AF92AD" w14:textId="4BA4FC1C" w:rsidR="00244B4A" w:rsidRDefault="00244B4A">
      <w:r>
        <w:t xml:space="preserve">                                                                                                                                                                    Yours Faithfully,</w:t>
      </w:r>
    </w:p>
    <w:p w14:paraId="13688E0C" w14:textId="024E1600" w:rsidR="00244B4A" w:rsidRDefault="00244B4A">
      <w:r>
        <w:t xml:space="preserve">                                                                                                                                                                             Prof. </w:t>
      </w:r>
      <w:proofErr w:type="spellStart"/>
      <w:r>
        <w:t>Jagtap</w:t>
      </w:r>
      <w:proofErr w:type="spellEnd"/>
      <w:r>
        <w:t>. S. T</w:t>
      </w:r>
    </w:p>
    <w:p w14:paraId="2449651E" w14:textId="748D60CC" w:rsidR="00244B4A" w:rsidRDefault="00244B4A">
      <w:r>
        <w:t xml:space="preserve">                                               </w:t>
      </w:r>
    </w:p>
    <w:p w14:paraId="39A0A461" w14:textId="7EB4E57D" w:rsidR="00360ED2" w:rsidRDefault="009677A5" w:rsidP="00A71C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C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60ED2">
      <w:pgSz w:w="12240" w:h="15840"/>
      <w:pgMar w:top="1474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D2"/>
    <w:rsid w:val="00244B4A"/>
    <w:rsid w:val="00360ED2"/>
    <w:rsid w:val="007746D6"/>
    <w:rsid w:val="009677A5"/>
    <w:rsid w:val="009D1D20"/>
    <w:rsid w:val="00A71C7D"/>
    <w:rsid w:val="00C77449"/>
    <w:rsid w:val="00D0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963D"/>
  <w15:docId w15:val="{DFD8784F-F370-2343-A5C8-FE49CD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520B-44BC-4A3B-8E6E-D9C42B2B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Food Processing</cp:lastModifiedBy>
  <cp:revision>5</cp:revision>
  <cp:lastPrinted>2021-07-01T03:23:00Z</cp:lastPrinted>
  <dcterms:created xsi:type="dcterms:W3CDTF">2021-07-12T17:09:00Z</dcterms:created>
  <dcterms:modified xsi:type="dcterms:W3CDTF">2023-05-02T04:43:00Z</dcterms:modified>
</cp:coreProperties>
</file>